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27" w:rsidRDefault="00694427" w:rsidP="00694427">
      <w:r>
        <w:t>Dear LCDC Members,</w:t>
      </w:r>
    </w:p>
    <w:p w:rsidR="00694427" w:rsidRDefault="00694427" w:rsidP="00694427"/>
    <w:p w:rsidR="00694427" w:rsidRDefault="00694427" w:rsidP="00694427">
      <w:pPr>
        <w:pStyle w:val="Default"/>
        <w:rPr>
          <w:sz w:val="22"/>
          <w:szCs w:val="22"/>
        </w:rPr>
      </w:pPr>
      <w:r>
        <w:rPr>
          <w:sz w:val="22"/>
          <w:szCs w:val="22"/>
        </w:rPr>
        <w:t>Please find attached list of Community Enhancement Programme project grant recommendations - as recommended by the LCDC Project Assessment Sub Committee -  for LCDC approval at meeting to be held on Thursday 13</w:t>
      </w:r>
      <w:r>
        <w:rPr>
          <w:sz w:val="22"/>
          <w:szCs w:val="22"/>
          <w:vertAlign w:val="superscript"/>
        </w:rPr>
        <w:t>th</w:t>
      </w:r>
      <w:r>
        <w:rPr>
          <w:sz w:val="22"/>
          <w:szCs w:val="22"/>
        </w:rPr>
        <w:t xml:space="preserve"> September.  Total grant of €144,499 is allocated. Please treat as confidential. </w:t>
      </w:r>
    </w:p>
    <w:p w:rsidR="00694427" w:rsidRDefault="00694427" w:rsidP="00694427">
      <w:pPr>
        <w:pStyle w:val="Default"/>
        <w:rPr>
          <w:sz w:val="22"/>
          <w:szCs w:val="22"/>
        </w:rPr>
      </w:pPr>
      <w:r>
        <w:rPr>
          <w:sz w:val="22"/>
          <w:szCs w:val="22"/>
        </w:rPr>
        <w:t> </w:t>
      </w:r>
    </w:p>
    <w:p w:rsidR="00694427" w:rsidRDefault="00694427" w:rsidP="00694427">
      <w:pPr>
        <w:pStyle w:val="Default"/>
        <w:rPr>
          <w:sz w:val="22"/>
          <w:szCs w:val="22"/>
        </w:rPr>
      </w:pPr>
      <w:r>
        <w:rPr>
          <w:sz w:val="22"/>
          <w:szCs w:val="22"/>
        </w:rPr>
        <w:t xml:space="preserve">Funding under this Programme is aimed at addressing disadvantage as identified in the Local Economic and Community Plan. </w:t>
      </w:r>
    </w:p>
    <w:p w:rsidR="00694427" w:rsidRDefault="00694427" w:rsidP="00694427"/>
    <w:p w:rsidR="00694427" w:rsidRDefault="00694427" w:rsidP="00694427">
      <w:r>
        <w:t xml:space="preserve">As one would expect, the Programme was very much oversubscribed and the Assessment Sub Committee had a very difficult job in allocating the funding in the most optimal manner. I wish to thank Catherine Power, Waterford Area Partnership, Lynda O’Shea, PPN and Paul </w:t>
      </w:r>
      <w:proofErr w:type="spellStart"/>
      <w:r>
        <w:t>Clerkin</w:t>
      </w:r>
      <w:proofErr w:type="spellEnd"/>
      <w:r>
        <w:t xml:space="preserve"> for assessing the applications and making the recommendations. Due to the amount of money available, it was not possible to fund more than one application per group.</w:t>
      </w:r>
    </w:p>
    <w:p w:rsidR="00694427" w:rsidRDefault="00694427" w:rsidP="00694427"/>
    <w:p w:rsidR="00694427" w:rsidRDefault="00694427" w:rsidP="00694427">
      <w:r>
        <w:t>I am recommending the allocations as per the attached spreadsheet.</w:t>
      </w:r>
    </w:p>
    <w:p w:rsidR="00694427" w:rsidRDefault="00694427" w:rsidP="00694427"/>
    <w:p w:rsidR="00694427" w:rsidRDefault="00694427" w:rsidP="00694427">
      <w:pPr>
        <w:pStyle w:val="NoSpacing"/>
        <w:jc w:val="both"/>
        <w:rPr>
          <w:sz w:val="22"/>
          <w:szCs w:val="22"/>
          <w:lang w:val="en-GB"/>
        </w:rPr>
      </w:pPr>
      <w:r>
        <w:rPr>
          <w:sz w:val="22"/>
          <w:szCs w:val="22"/>
          <w:lang w:val="en-GB"/>
        </w:rPr>
        <w:t>Allocations have been made in accordance with the Operating Guidelines as provided by the Department of Rural &amp; Community Development. Under the Programme, it was suggested that that 30% of the funding that is allocated to each Local Authority area would be ring-fenced for grants of €1,000 or less. It was the view and recommendation of the subcommittee that 22.44% of the grants should be allocated to projects of €1000 or less, given the nature and quality of projects and from an impact perspective.</w:t>
      </w:r>
    </w:p>
    <w:p w:rsidR="00694427" w:rsidRDefault="00694427" w:rsidP="00694427">
      <w:r>
        <w:t>Consideration has been given to priority groups and priority areas. All those recommended for approval comply with the LECP.</w:t>
      </w:r>
    </w:p>
    <w:p w:rsidR="00694427" w:rsidRDefault="00694427" w:rsidP="00694427"/>
    <w:p w:rsidR="00694427" w:rsidRDefault="00694427" w:rsidP="00694427">
      <w:r>
        <w:t>The role of the LCDC is to consider the applications , ensure eligibility  with the  LECP and to approve the project grants.</w:t>
      </w:r>
    </w:p>
    <w:p w:rsidR="00694427" w:rsidRDefault="00694427" w:rsidP="00694427"/>
    <w:p w:rsidR="00694427" w:rsidRDefault="00694427" w:rsidP="00694427">
      <w:r>
        <w:t>Re Men’s Sheds, on 27</w:t>
      </w:r>
      <w:r>
        <w:rPr>
          <w:vertAlign w:val="superscript"/>
        </w:rPr>
        <w:t>th</w:t>
      </w:r>
      <w:r>
        <w:t xml:space="preserve"> July last we were notified of additional funding which was being provided under the Community Enhancement Programme. The additional funding was ring fenced for Men’s Sheds and the closing date was 31</w:t>
      </w:r>
      <w:r>
        <w:rPr>
          <w:vertAlign w:val="superscript"/>
        </w:rPr>
        <w:t>st</w:t>
      </w:r>
      <w:r>
        <w:t xml:space="preserve"> August. Waterford was allocated €8696. The grant scheme was advertised and Men’s Sheds contacted and all applied. In accordance with the terms of the Programme, it is recommended that all  receive a grant of €1449 each. See attached spreadsheet. Again, please treat as confidential.  </w:t>
      </w:r>
    </w:p>
    <w:p w:rsidR="001004DD" w:rsidRDefault="00694427"/>
    <w:sectPr w:rsidR="001004DD" w:rsidSect="007A24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94427"/>
    <w:rsid w:val="00021159"/>
    <w:rsid w:val="00050E48"/>
    <w:rsid w:val="0007235C"/>
    <w:rsid w:val="000A297E"/>
    <w:rsid w:val="000C76B1"/>
    <w:rsid w:val="000F103E"/>
    <w:rsid w:val="000F1B9C"/>
    <w:rsid w:val="00131152"/>
    <w:rsid w:val="001365B8"/>
    <w:rsid w:val="00150A4E"/>
    <w:rsid w:val="00192611"/>
    <w:rsid w:val="002236F4"/>
    <w:rsid w:val="00241FD0"/>
    <w:rsid w:val="002679FD"/>
    <w:rsid w:val="00283BB4"/>
    <w:rsid w:val="00286D4B"/>
    <w:rsid w:val="002C68F9"/>
    <w:rsid w:val="0031080A"/>
    <w:rsid w:val="00385A09"/>
    <w:rsid w:val="003D58D4"/>
    <w:rsid w:val="003E5192"/>
    <w:rsid w:val="003E55D7"/>
    <w:rsid w:val="003F3E00"/>
    <w:rsid w:val="00422A57"/>
    <w:rsid w:val="004232D3"/>
    <w:rsid w:val="00457D69"/>
    <w:rsid w:val="00470CFD"/>
    <w:rsid w:val="00475F8C"/>
    <w:rsid w:val="00480C0E"/>
    <w:rsid w:val="004F522A"/>
    <w:rsid w:val="0054657B"/>
    <w:rsid w:val="005528A7"/>
    <w:rsid w:val="00573A13"/>
    <w:rsid w:val="005934E2"/>
    <w:rsid w:val="005C47BF"/>
    <w:rsid w:val="005E0380"/>
    <w:rsid w:val="00614372"/>
    <w:rsid w:val="00636D12"/>
    <w:rsid w:val="00640D6E"/>
    <w:rsid w:val="00661FD6"/>
    <w:rsid w:val="00694427"/>
    <w:rsid w:val="006B40F0"/>
    <w:rsid w:val="006E1774"/>
    <w:rsid w:val="0073208C"/>
    <w:rsid w:val="0077041B"/>
    <w:rsid w:val="00776296"/>
    <w:rsid w:val="00782F52"/>
    <w:rsid w:val="00783FED"/>
    <w:rsid w:val="00796CF4"/>
    <w:rsid w:val="007A24B6"/>
    <w:rsid w:val="007A66B8"/>
    <w:rsid w:val="00843947"/>
    <w:rsid w:val="0088604C"/>
    <w:rsid w:val="008D1D11"/>
    <w:rsid w:val="008E13AB"/>
    <w:rsid w:val="00921451"/>
    <w:rsid w:val="009361A5"/>
    <w:rsid w:val="009977B2"/>
    <w:rsid w:val="00A00A6F"/>
    <w:rsid w:val="00A1271C"/>
    <w:rsid w:val="00A25C39"/>
    <w:rsid w:val="00A910ED"/>
    <w:rsid w:val="00A96D67"/>
    <w:rsid w:val="00AC49CF"/>
    <w:rsid w:val="00AF6296"/>
    <w:rsid w:val="00B15D6C"/>
    <w:rsid w:val="00B43FAF"/>
    <w:rsid w:val="00B44673"/>
    <w:rsid w:val="00B92F95"/>
    <w:rsid w:val="00BC3330"/>
    <w:rsid w:val="00BD1AB0"/>
    <w:rsid w:val="00CA7F6C"/>
    <w:rsid w:val="00CD3773"/>
    <w:rsid w:val="00CD5994"/>
    <w:rsid w:val="00CD7EE5"/>
    <w:rsid w:val="00D10ED0"/>
    <w:rsid w:val="00D11EF4"/>
    <w:rsid w:val="00D27958"/>
    <w:rsid w:val="00D40F23"/>
    <w:rsid w:val="00DB180B"/>
    <w:rsid w:val="00DB4C16"/>
    <w:rsid w:val="00E31AC3"/>
    <w:rsid w:val="00E479B9"/>
    <w:rsid w:val="00E814B6"/>
    <w:rsid w:val="00F23F6C"/>
    <w:rsid w:val="00FD26BD"/>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27"/>
    <w:pPr>
      <w:spacing w:after="0" w:line="240" w:lineRule="auto"/>
    </w:pPr>
    <w:rPr>
      <w:rFonts w:ascii="Calibri"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694427"/>
    <w:rPr>
      <w:rFonts w:ascii="Calibri" w:hAnsi="Calibri"/>
      <w:sz w:val="24"/>
      <w:szCs w:val="24"/>
    </w:rPr>
  </w:style>
  <w:style w:type="paragraph" w:styleId="NoSpacing">
    <w:name w:val="No Spacing"/>
    <w:basedOn w:val="Normal"/>
    <w:link w:val="NoSpacingChar"/>
    <w:uiPriority w:val="1"/>
    <w:qFormat/>
    <w:rsid w:val="00694427"/>
    <w:pPr>
      <w:overflowPunct w:val="0"/>
      <w:autoSpaceDE w:val="0"/>
      <w:autoSpaceDN w:val="0"/>
    </w:pPr>
    <w:rPr>
      <w:rFonts w:cstheme="minorBidi"/>
      <w:sz w:val="24"/>
      <w:szCs w:val="24"/>
      <w:lang w:eastAsia="en-US"/>
    </w:rPr>
  </w:style>
  <w:style w:type="paragraph" w:customStyle="1" w:styleId="Default">
    <w:name w:val="Default"/>
    <w:basedOn w:val="Normal"/>
    <w:rsid w:val="00694427"/>
    <w:pPr>
      <w:autoSpaceDE w:val="0"/>
      <w:autoSpaceDN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1575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Codd</dc:creator>
  <cp:keywords/>
  <dc:description/>
  <cp:lastModifiedBy>Jonathon Codd</cp:lastModifiedBy>
  <cp:revision>2</cp:revision>
  <dcterms:created xsi:type="dcterms:W3CDTF">2018-09-06T15:51:00Z</dcterms:created>
  <dcterms:modified xsi:type="dcterms:W3CDTF">2018-09-06T15:51:00Z</dcterms:modified>
</cp:coreProperties>
</file>