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178" w:rsidRDefault="00EB6A55">
      <w:r w:rsidRPr="005B6C57">
        <w:rPr>
          <w:rFonts w:ascii="Times New Roman" w:eastAsia="Times New Roman" w:hAnsi="Times New Roman" w:cs="Times New Roman"/>
          <w:noProof/>
          <w:color w:val="000000" w:themeColor="text1"/>
          <w:sz w:val="24"/>
          <w:szCs w:val="20"/>
          <w:lang w:eastAsia="en-IE"/>
        </w:rPr>
        <w:drawing>
          <wp:inline distT="0" distB="0" distL="0" distR="0" wp14:anchorId="11AF090D" wp14:editId="02FAF099">
            <wp:extent cx="2638425" cy="16287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2638425" cy="1628775"/>
                    </a:xfrm>
                    <a:prstGeom prst="rect">
                      <a:avLst/>
                    </a:prstGeom>
                  </pic:spPr>
                </pic:pic>
              </a:graphicData>
            </a:graphic>
          </wp:inline>
        </w:drawing>
      </w:r>
    </w:p>
    <w:p w:rsidR="00EB6A55" w:rsidRPr="00EB6A55" w:rsidRDefault="00EB6A55" w:rsidP="00A26429">
      <w:pPr>
        <w:spacing w:line="360" w:lineRule="auto"/>
        <w:jc w:val="both"/>
        <w:rPr>
          <w:rFonts w:ascii="Arial" w:hAnsi="Arial" w:cs="Arial"/>
          <w:b/>
          <w:bCs/>
          <w:color w:val="000000" w:themeColor="text1"/>
        </w:rPr>
      </w:pPr>
      <w:r w:rsidRPr="00EB6A55">
        <w:rPr>
          <w:rFonts w:ascii="Arial" w:hAnsi="Arial" w:cs="Arial"/>
          <w:b/>
          <w:bCs/>
          <w:color w:val="000000" w:themeColor="text1"/>
        </w:rPr>
        <w:t xml:space="preserve">Circular No: </w:t>
      </w:r>
      <w:r w:rsidRPr="00EB6A55">
        <w:rPr>
          <w:rFonts w:ascii="Arial" w:hAnsi="Arial" w:cs="Arial"/>
          <w:b/>
          <w:bCs/>
          <w:color w:val="000000" w:themeColor="text1"/>
        </w:rPr>
        <w:tab/>
      </w:r>
      <w:r w:rsidRPr="00EB6A55">
        <w:rPr>
          <w:rFonts w:ascii="Arial" w:hAnsi="Arial" w:cs="Arial"/>
          <w:b/>
          <w:bCs/>
          <w:color w:val="000000" w:themeColor="text1"/>
        </w:rPr>
        <w:tab/>
      </w:r>
      <w:r w:rsidR="003D4689">
        <w:rPr>
          <w:rFonts w:ascii="Arial" w:hAnsi="Arial" w:cs="Arial"/>
          <w:b/>
          <w:bCs/>
          <w:color w:val="000000" w:themeColor="text1"/>
        </w:rPr>
        <w:t>01</w:t>
      </w:r>
      <w:r w:rsidRPr="00EB6A55">
        <w:rPr>
          <w:rFonts w:ascii="Arial" w:hAnsi="Arial" w:cs="Arial"/>
          <w:b/>
          <w:bCs/>
          <w:color w:val="000000" w:themeColor="text1"/>
        </w:rPr>
        <w:t>/201</w:t>
      </w:r>
      <w:r w:rsidR="003D4689">
        <w:rPr>
          <w:rFonts w:ascii="Arial" w:hAnsi="Arial" w:cs="Arial"/>
          <w:b/>
          <w:bCs/>
          <w:color w:val="000000" w:themeColor="text1"/>
        </w:rPr>
        <w:t>8</w:t>
      </w:r>
      <w:r w:rsidRPr="00EB6A55">
        <w:rPr>
          <w:rFonts w:ascii="Arial" w:hAnsi="Arial" w:cs="Arial"/>
          <w:b/>
          <w:bCs/>
          <w:color w:val="000000" w:themeColor="text1"/>
        </w:rPr>
        <w:t xml:space="preserve"> </w:t>
      </w:r>
    </w:p>
    <w:p w:rsidR="00EB6A55" w:rsidRPr="00EB6A55" w:rsidRDefault="00EB6A55" w:rsidP="00EB6A55">
      <w:pPr>
        <w:spacing w:line="360" w:lineRule="auto"/>
        <w:jc w:val="both"/>
        <w:rPr>
          <w:rFonts w:ascii="Arial" w:hAnsi="Arial" w:cs="Arial"/>
          <w:b/>
          <w:bCs/>
          <w:color w:val="000000" w:themeColor="text1"/>
        </w:rPr>
      </w:pPr>
      <w:r w:rsidRPr="00EB6A55">
        <w:rPr>
          <w:rFonts w:ascii="Arial" w:hAnsi="Arial" w:cs="Arial"/>
          <w:b/>
          <w:bCs/>
          <w:color w:val="000000" w:themeColor="text1"/>
        </w:rPr>
        <w:t xml:space="preserve">From:  </w:t>
      </w:r>
      <w:r w:rsidRPr="00EB6A55">
        <w:rPr>
          <w:rFonts w:ascii="Arial" w:hAnsi="Arial" w:cs="Arial"/>
          <w:b/>
          <w:bCs/>
          <w:color w:val="000000" w:themeColor="text1"/>
        </w:rPr>
        <w:tab/>
      </w:r>
      <w:r w:rsidRPr="00EB6A55">
        <w:rPr>
          <w:rFonts w:ascii="Arial" w:hAnsi="Arial" w:cs="Arial"/>
          <w:b/>
          <w:bCs/>
          <w:color w:val="000000" w:themeColor="text1"/>
        </w:rPr>
        <w:tab/>
        <w:t xml:space="preserve">LEADER Unit </w:t>
      </w:r>
    </w:p>
    <w:p w:rsidR="00EB6A55" w:rsidRPr="00EB6A55" w:rsidRDefault="00EB6A55" w:rsidP="00EB6A55">
      <w:pPr>
        <w:spacing w:line="360" w:lineRule="auto"/>
        <w:jc w:val="both"/>
        <w:rPr>
          <w:rFonts w:ascii="Arial" w:eastAsia="Times New Roman" w:hAnsi="Arial" w:cs="Arial"/>
          <w:b/>
          <w:bCs/>
          <w:color w:val="000000" w:themeColor="text1"/>
          <w:lang w:val="en-US"/>
        </w:rPr>
      </w:pPr>
      <w:r w:rsidRPr="00EB6A55">
        <w:rPr>
          <w:rFonts w:ascii="Arial" w:hAnsi="Arial" w:cs="Arial"/>
          <w:b/>
          <w:bCs/>
          <w:color w:val="000000" w:themeColor="text1"/>
        </w:rPr>
        <w:t xml:space="preserve">To:  </w:t>
      </w:r>
      <w:r w:rsidRPr="00EB6A55">
        <w:rPr>
          <w:rFonts w:ascii="Arial" w:hAnsi="Arial" w:cs="Arial"/>
          <w:b/>
          <w:bCs/>
          <w:color w:val="000000" w:themeColor="text1"/>
        </w:rPr>
        <w:tab/>
      </w:r>
      <w:r w:rsidRPr="00EB6A55">
        <w:rPr>
          <w:rFonts w:ascii="Arial" w:hAnsi="Arial" w:cs="Arial"/>
          <w:b/>
          <w:bCs/>
          <w:color w:val="000000" w:themeColor="text1"/>
        </w:rPr>
        <w:tab/>
      </w:r>
      <w:r w:rsidRPr="00EB6A55">
        <w:rPr>
          <w:rFonts w:ascii="Arial" w:hAnsi="Arial" w:cs="Arial"/>
          <w:b/>
          <w:bCs/>
          <w:color w:val="000000" w:themeColor="text1"/>
        </w:rPr>
        <w:tab/>
      </w:r>
      <w:r w:rsidRPr="00EB6A55">
        <w:rPr>
          <w:rFonts w:ascii="Arial" w:eastAsia="Times New Roman" w:hAnsi="Arial" w:cs="Arial"/>
          <w:b/>
          <w:bCs/>
          <w:color w:val="000000" w:themeColor="text1"/>
          <w:lang w:val="en-US"/>
        </w:rPr>
        <w:t>All LAGs</w:t>
      </w:r>
      <w:r w:rsidR="006C41F8">
        <w:rPr>
          <w:rFonts w:ascii="Arial" w:eastAsia="Times New Roman" w:hAnsi="Arial" w:cs="Arial"/>
          <w:b/>
          <w:bCs/>
          <w:color w:val="000000" w:themeColor="text1"/>
          <w:lang w:val="en-US"/>
        </w:rPr>
        <w:t>,</w:t>
      </w:r>
      <w:r w:rsidRPr="00EB6A55">
        <w:rPr>
          <w:rFonts w:ascii="Arial" w:eastAsia="Times New Roman" w:hAnsi="Arial" w:cs="Arial"/>
          <w:b/>
          <w:bCs/>
          <w:color w:val="000000" w:themeColor="text1"/>
          <w:lang w:val="en-US"/>
        </w:rPr>
        <w:t xml:space="preserve"> Implementing Partners</w:t>
      </w:r>
      <w:r w:rsidR="006C41F8">
        <w:rPr>
          <w:rFonts w:ascii="Arial" w:eastAsia="Times New Roman" w:hAnsi="Arial" w:cs="Arial"/>
          <w:b/>
          <w:bCs/>
          <w:color w:val="000000" w:themeColor="text1"/>
          <w:lang w:val="en-US"/>
        </w:rPr>
        <w:t xml:space="preserve"> and Chief Officers </w:t>
      </w:r>
    </w:p>
    <w:p w:rsidR="00EB6A55" w:rsidRPr="00EB6A55" w:rsidRDefault="00EB6A55" w:rsidP="00EB6A55">
      <w:pPr>
        <w:spacing w:line="360" w:lineRule="auto"/>
        <w:jc w:val="both"/>
        <w:rPr>
          <w:rFonts w:ascii="Arial" w:hAnsi="Arial" w:cs="Arial"/>
          <w:b/>
          <w:bCs/>
          <w:color w:val="000000" w:themeColor="text1"/>
        </w:rPr>
      </w:pPr>
      <w:r w:rsidRPr="00EB6A55">
        <w:rPr>
          <w:rFonts w:ascii="Arial" w:hAnsi="Arial" w:cs="Arial"/>
          <w:b/>
          <w:bCs/>
          <w:color w:val="000000" w:themeColor="text1"/>
        </w:rPr>
        <w:t xml:space="preserve">Date Issued: </w:t>
      </w:r>
      <w:r w:rsidRPr="00EB6A55">
        <w:rPr>
          <w:rFonts w:ascii="Arial" w:hAnsi="Arial" w:cs="Arial"/>
          <w:b/>
          <w:bCs/>
          <w:color w:val="000000" w:themeColor="text1"/>
        </w:rPr>
        <w:tab/>
      </w:r>
      <w:r w:rsidRPr="00EB6A55">
        <w:rPr>
          <w:rFonts w:ascii="Arial" w:hAnsi="Arial" w:cs="Arial"/>
          <w:b/>
          <w:bCs/>
          <w:color w:val="000000" w:themeColor="text1"/>
        </w:rPr>
        <w:tab/>
      </w:r>
      <w:r w:rsidR="003D4689">
        <w:rPr>
          <w:rFonts w:ascii="Arial" w:hAnsi="Arial" w:cs="Arial"/>
          <w:b/>
          <w:bCs/>
          <w:color w:val="000000" w:themeColor="text1"/>
        </w:rPr>
        <w:t>03</w:t>
      </w:r>
      <w:r w:rsidR="003240E4">
        <w:rPr>
          <w:rFonts w:ascii="Arial" w:hAnsi="Arial" w:cs="Arial"/>
          <w:b/>
          <w:bCs/>
          <w:color w:val="000000" w:themeColor="text1"/>
        </w:rPr>
        <w:t>/</w:t>
      </w:r>
      <w:r w:rsidR="003D4689">
        <w:rPr>
          <w:rFonts w:ascii="Arial" w:hAnsi="Arial" w:cs="Arial"/>
          <w:b/>
          <w:bCs/>
          <w:color w:val="000000" w:themeColor="text1"/>
        </w:rPr>
        <w:t>01</w:t>
      </w:r>
      <w:r w:rsidR="003240E4">
        <w:rPr>
          <w:rFonts w:ascii="Arial" w:hAnsi="Arial" w:cs="Arial"/>
          <w:b/>
          <w:bCs/>
          <w:color w:val="000000" w:themeColor="text1"/>
        </w:rPr>
        <w:t>/201</w:t>
      </w:r>
      <w:r w:rsidR="003D4689">
        <w:rPr>
          <w:rFonts w:ascii="Arial" w:hAnsi="Arial" w:cs="Arial"/>
          <w:b/>
          <w:bCs/>
          <w:color w:val="000000" w:themeColor="text1"/>
        </w:rPr>
        <w:t>8</w:t>
      </w:r>
    </w:p>
    <w:p w:rsidR="00B9510F" w:rsidRDefault="00EB6A55" w:rsidP="00A00CBB">
      <w:pPr>
        <w:rPr>
          <w:rFonts w:ascii="Arial" w:eastAsia="Times New Roman" w:hAnsi="Arial" w:cs="Arial"/>
          <w:b/>
          <w:bCs/>
          <w:color w:val="000000" w:themeColor="text1"/>
          <w:lang w:val="en-US"/>
        </w:rPr>
      </w:pPr>
      <w:r w:rsidRPr="00EB6A55">
        <w:rPr>
          <w:rFonts w:ascii="Arial" w:eastAsia="Times New Roman" w:hAnsi="Arial" w:cs="Arial"/>
          <w:b/>
          <w:bCs/>
          <w:color w:val="000000" w:themeColor="text1"/>
          <w:lang w:val="en-US"/>
        </w:rPr>
        <w:t xml:space="preserve">Subject: </w:t>
      </w:r>
      <w:r w:rsidRPr="00EB6A55">
        <w:rPr>
          <w:rFonts w:ascii="Arial" w:eastAsia="Times New Roman" w:hAnsi="Arial" w:cs="Arial"/>
          <w:b/>
          <w:bCs/>
          <w:color w:val="000000" w:themeColor="text1"/>
          <w:lang w:val="en-US"/>
        </w:rPr>
        <w:tab/>
      </w:r>
      <w:r w:rsidR="003D4689">
        <w:rPr>
          <w:rFonts w:ascii="Arial" w:eastAsia="Times New Roman" w:hAnsi="Arial" w:cs="Arial"/>
          <w:b/>
          <w:bCs/>
          <w:color w:val="000000" w:themeColor="text1"/>
          <w:lang w:val="en-US"/>
        </w:rPr>
        <w:t>Changes to Action Plan and LDS amendments</w:t>
      </w:r>
    </w:p>
    <w:p w:rsidR="005541FD" w:rsidRDefault="005541FD" w:rsidP="00520D0A">
      <w:pPr>
        <w:jc w:val="both"/>
      </w:pPr>
    </w:p>
    <w:p w:rsidR="00520D0A" w:rsidRDefault="00520D0A" w:rsidP="00520D0A">
      <w:pPr>
        <w:jc w:val="both"/>
      </w:pPr>
      <w:bookmarkStart w:id="0" w:name="_GoBack"/>
      <w:bookmarkEnd w:id="0"/>
      <w:r>
        <w:t>Please see details below regarding (</w:t>
      </w:r>
      <w:proofErr w:type="spellStart"/>
      <w:r>
        <w:t>i</w:t>
      </w:r>
      <w:proofErr w:type="spellEnd"/>
      <w:r>
        <w:t>) Amendments to a LAG’s Local Development Strategy (LDS) and (ii) Situations where the LAG wishes to deviate from the LDS Action Plan in advance or in lieu of amending the Local Development Strategy.</w:t>
      </w:r>
    </w:p>
    <w:p w:rsidR="00520D0A" w:rsidRDefault="00520D0A" w:rsidP="00520D0A"/>
    <w:p w:rsidR="00520D0A" w:rsidRDefault="00520D0A" w:rsidP="00520D0A">
      <w:pPr>
        <w:pStyle w:val="ListParagraph"/>
        <w:numPr>
          <w:ilvl w:val="0"/>
          <w:numId w:val="4"/>
        </w:numPr>
        <w:rPr>
          <w:color w:val="000000"/>
          <w:u w:val="single"/>
        </w:rPr>
      </w:pPr>
      <w:r>
        <w:rPr>
          <w:color w:val="000000"/>
          <w:u w:val="single"/>
        </w:rPr>
        <w:t>Amendments to the LDS</w:t>
      </w:r>
    </w:p>
    <w:p w:rsidR="00520D0A" w:rsidRDefault="00520D0A" w:rsidP="00520D0A">
      <w:pPr>
        <w:rPr>
          <w:color w:val="000000"/>
        </w:rPr>
      </w:pPr>
    </w:p>
    <w:p w:rsidR="00520D0A" w:rsidRDefault="00520D0A" w:rsidP="00520D0A">
      <w:pPr>
        <w:jc w:val="both"/>
        <w:rPr>
          <w:color w:val="000000"/>
        </w:rPr>
      </w:pPr>
      <w:r>
        <w:rPr>
          <w:color w:val="000000"/>
        </w:rPr>
        <w:t xml:space="preserve">The LDS is the result of detailed analysis of the local area and extensive consultation with the local community. It has also been reviewed and approved by an Independent Selection Committee. In light of the robust and detailed process of strategy development, it is not appropriate for the LDS to be amended at this early stage of the programme. </w:t>
      </w:r>
    </w:p>
    <w:p w:rsidR="00520D0A" w:rsidRDefault="00520D0A" w:rsidP="00520D0A">
      <w:pPr>
        <w:jc w:val="both"/>
        <w:rPr>
          <w:color w:val="000000"/>
        </w:rPr>
      </w:pPr>
    </w:p>
    <w:p w:rsidR="00520D0A" w:rsidRDefault="00520D0A" w:rsidP="00520D0A">
      <w:pPr>
        <w:jc w:val="both"/>
        <w:rPr>
          <w:color w:val="000000"/>
        </w:rPr>
      </w:pPr>
      <w:r>
        <w:rPr>
          <w:color w:val="000000"/>
          <w:lang w:eastAsia="en-IE"/>
        </w:rPr>
        <w:t>The LAG will only be permitted one amendment of the strategy during the lifetime of the programme and under the following conditions</w:t>
      </w:r>
      <w:r>
        <w:rPr>
          <w:color w:val="000000"/>
        </w:rPr>
        <w:t xml:space="preserve">: </w:t>
      </w:r>
    </w:p>
    <w:p w:rsidR="00520D0A" w:rsidRDefault="00520D0A" w:rsidP="00520D0A">
      <w:pPr>
        <w:jc w:val="both"/>
        <w:rPr>
          <w:color w:val="000000"/>
          <w:lang w:eastAsia="en-IE"/>
        </w:rPr>
      </w:pPr>
    </w:p>
    <w:p w:rsidR="00520D0A" w:rsidRDefault="00520D0A" w:rsidP="00520D0A">
      <w:pPr>
        <w:pStyle w:val="ListParagraph"/>
        <w:numPr>
          <w:ilvl w:val="0"/>
          <w:numId w:val="5"/>
        </w:numPr>
        <w:jc w:val="both"/>
        <w:rPr>
          <w:color w:val="000000"/>
          <w:lang w:eastAsia="en-IE"/>
        </w:rPr>
      </w:pPr>
      <w:proofErr w:type="gramStart"/>
      <w:r>
        <w:rPr>
          <w:rFonts w:asciiTheme="minorHAnsi" w:hAnsiTheme="minorHAnsi"/>
          <w:color w:val="000000"/>
          <w:lang w:eastAsia="en-IE"/>
        </w:rPr>
        <w:t>the</w:t>
      </w:r>
      <w:proofErr w:type="gramEnd"/>
      <w:r>
        <w:rPr>
          <w:rFonts w:asciiTheme="minorHAnsi" w:hAnsiTheme="minorHAnsi"/>
          <w:color w:val="000000"/>
          <w:lang w:eastAsia="en-IE"/>
        </w:rPr>
        <w:t xml:space="preserve"> LAG must have </w:t>
      </w:r>
      <w:r>
        <w:rPr>
          <w:rFonts w:asciiTheme="minorHAnsi" w:hAnsiTheme="minorHAnsi"/>
          <w:color w:val="000000"/>
          <w:u w:val="single"/>
          <w:lang w:eastAsia="en-IE"/>
        </w:rPr>
        <w:t>allocated at least 50% of the project budget</w:t>
      </w:r>
      <w:r>
        <w:rPr>
          <w:rFonts w:asciiTheme="minorHAnsi" w:hAnsiTheme="minorHAnsi"/>
          <w:color w:val="000000"/>
          <w:lang w:eastAsia="en-IE"/>
        </w:rPr>
        <w:t xml:space="preserve"> outlined in the LDS before a request for an amendment to the LDS can be submitted for approval by the Department.</w:t>
      </w:r>
      <w:r>
        <w:rPr>
          <w:color w:val="000000"/>
          <w:lang w:eastAsia="en-IE"/>
        </w:rPr>
        <w:t xml:space="preserve"> </w:t>
      </w:r>
    </w:p>
    <w:p w:rsidR="00520D0A" w:rsidRDefault="00520D0A" w:rsidP="00520D0A">
      <w:pPr>
        <w:pStyle w:val="ListParagraph"/>
        <w:numPr>
          <w:ilvl w:val="0"/>
          <w:numId w:val="5"/>
        </w:numPr>
        <w:jc w:val="both"/>
        <w:rPr>
          <w:color w:val="000000"/>
          <w:lang w:eastAsia="en-IE"/>
        </w:rPr>
      </w:pPr>
      <w:proofErr w:type="gramStart"/>
      <w:r>
        <w:rPr>
          <w:color w:val="000000"/>
          <w:lang w:eastAsia="en-IE"/>
        </w:rPr>
        <w:t>the</w:t>
      </w:r>
      <w:proofErr w:type="gramEnd"/>
      <w:r>
        <w:rPr>
          <w:color w:val="000000"/>
          <w:lang w:eastAsia="en-IE"/>
        </w:rPr>
        <w:t xml:space="preserve"> amendment must be based on an evaluation/analysis of the delivery of the strategy and identifying the requirement for the amendment. </w:t>
      </w:r>
    </w:p>
    <w:p w:rsidR="00520D0A" w:rsidRDefault="00520D0A" w:rsidP="00520D0A">
      <w:pPr>
        <w:pStyle w:val="ListParagraph"/>
        <w:numPr>
          <w:ilvl w:val="0"/>
          <w:numId w:val="5"/>
        </w:numPr>
        <w:jc w:val="both"/>
        <w:rPr>
          <w:color w:val="000000"/>
          <w:lang w:eastAsia="en-IE"/>
        </w:rPr>
      </w:pPr>
      <w:proofErr w:type="gramStart"/>
      <w:r>
        <w:rPr>
          <w:color w:val="000000"/>
          <w:lang w:eastAsia="en-IE"/>
        </w:rPr>
        <w:t>the</w:t>
      </w:r>
      <w:proofErr w:type="gramEnd"/>
      <w:r>
        <w:rPr>
          <w:color w:val="000000"/>
          <w:lang w:eastAsia="en-IE"/>
        </w:rPr>
        <w:t xml:space="preserve"> amendment must be formally agreed by the LAG decision making members.</w:t>
      </w:r>
    </w:p>
    <w:p w:rsidR="00520D0A" w:rsidRDefault="00520D0A" w:rsidP="00520D0A">
      <w:pPr>
        <w:pStyle w:val="ListParagraph"/>
        <w:numPr>
          <w:ilvl w:val="0"/>
          <w:numId w:val="5"/>
        </w:numPr>
        <w:jc w:val="both"/>
        <w:rPr>
          <w:color w:val="000000"/>
          <w:lang w:eastAsia="en-IE"/>
        </w:rPr>
      </w:pPr>
      <w:proofErr w:type="gramStart"/>
      <w:r>
        <w:rPr>
          <w:color w:val="000000"/>
          <w:lang w:eastAsia="en-IE"/>
        </w:rPr>
        <w:t>the</w:t>
      </w:r>
      <w:proofErr w:type="gramEnd"/>
      <w:r>
        <w:rPr>
          <w:color w:val="000000"/>
          <w:lang w:eastAsia="en-IE"/>
        </w:rPr>
        <w:t xml:space="preserve"> methodology for conducting the evaluation, and the level of analysis undertaken, will be a matter for the LAG - each LAG has already outlined in Section 7 of its LDS how it intends to </w:t>
      </w:r>
      <w:r>
        <w:rPr>
          <w:color w:val="000000"/>
          <w:lang w:eastAsia="en-IE"/>
        </w:rPr>
        <w:lastRenderedPageBreak/>
        <w:t xml:space="preserve">evaluate the delivery of the strategy. The Department will provide further guidance as required. </w:t>
      </w:r>
    </w:p>
    <w:p w:rsidR="00520D0A" w:rsidRDefault="00520D0A" w:rsidP="00520D0A">
      <w:pPr>
        <w:pStyle w:val="ListParagraph"/>
        <w:numPr>
          <w:ilvl w:val="0"/>
          <w:numId w:val="5"/>
        </w:numPr>
        <w:jc w:val="both"/>
        <w:rPr>
          <w:color w:val="000000"/>
          <w:lang w:eastAsia="en-IE"/>
        </w:rPr>
      </w:pPr>
      <w:r>
        <w:rPr>
          <w:color w:val="000000"/>
          <w:lang w:eastAsia="en-IE"/>
        </w:rPr>
        <w:t xml:space="preserve">Each section of the LDS to be amended must be forwarded to the Department with the additions highlighted in red font and the deletions highlighted with strikethrough text. Each amended section must be accompanied by text outlining the rationale for the change based on the evaluation of the strategy.   </w:t>
      </w:r>
    </w:p>
    <w:p w:rsidR="00520D0A" w:rsidRDefault="00520D0A" w:rsidP="00520D0A">
      <w:pPr>
        <w:pStyle w:val="ListParagraph"/>
        <w:numPr>
          <w:ilvl w:val="0"/>
          <w:numId w:val="5"/>
        </w:numPr>
        <w:jc w:val="both"/>
        <w:rPr>
          <w:color w:val="000000"/>
          <w:lang w:eastAsia="en-IE"/>
        </w:rPr>
      </w:pPr>
      <w:r>
        <w:rPr>
          <w:color w:val="000000"/>
          <w:lang w:eastAsia="en-IE"/>
        </w:rPr>
        <w:t>Further details regarding the process for approval of an amendment to the LDS will be advised in due course.</w:t>
      </w:r>
    </w:p>
    <w:p w:rsidR="00520D0A" w:rsidRDefault="00520D0A" w:rsidP="00520D0A">
      <w:pPr>
        <w:ind w:left="765" w:hanging="360"/>
        <w:jc w:val="both"/>
        <w:rPr>
          <w:color w:val="000000"/>
          <w:lang w:eastAsia="en-IE"/>
        </w:rPr>
      </w:pPr>
    </w:p>
    <w:p w:rsidR="00520D0A" w:rsidRDefault="00520D0A" w:rsidP="00520D0A">
      <w:pPr>
        <w:jc w:val="both"/>
        <w:rPr>
          <w:color w:val="000000"/>
        </w:rPr>
      </w:pPr>
    </w:p>
    <w:p w:rsidR="00520D0A" w:rsidRDefault="00520D0A" w:rsidP="00520D0A">
      <w:pPr>
        <w:pStyle w:val="ListParagraph"/>
        <w:numPr>
          <w:ilvl w:val="0"/>
          <w:numId w:val="4"/>
        </w:numPr>
        <w:jc w:val="both"/>
        <w:rPr>
          <w:color w:val="000000"/>
          <w:u w:val="single"/>
        </w:rPr>
      </w:pPr>
      <w:r>
        <w:rPr>
          <w:color w:val="000000"/>
          <w:u w:val="single"/>
        </w:rPr>
        <w:t>Deviating from the LDS Action Plan</w:t>
      </w:r>
    </w:p>
    <w:p w:rsidR="00520D0A" w:rsidRDefault="00520D0A" w:rsidP="00520D0A">
      <w:pPr>
        <w:rPr>
          <w:color w:val="000000"/>
        </w:rPr>
      </w:pPr>
    </w:p>
    <w:p w:rsidR="00520D0A" w:rsidRDefault="00520D0A" w:rsidP="00520D0A">
      <w:pPr>
        <w:jc w:val="both"/>
        <w:rPr>
          <w:color w:val="000000"/>
        </w:rPr>
      </w:pPr>
      <w:r>
        <w:rPr>
          <w:color w:val="000000"/>
        </w:rPr>
        <w:t xml:space="preserve">The Department also acknowledges that the position in each sub-regional area continues to evolve and that some flexibility is required to allow LAGs deviate from the specific approach outlined in the Action Plan in each Local Development Strategy, without having to amend the strategy. LAGs must be equipped to respond to emerging needs while ensuring that the general approach outlined in the LDS is adhered to and that the funding allocations under each sub-theme are maintained. </w:t>
      </w:r>
    </w:p>
    <w:p w:rsidR="00520D0A" w:rsidRDefault="00520D0A" w:rsidP="00520D0A">
      <w:pPr>
        <w:jc w:val="both"/>
        <w:rPr>
          <w:color w:val="000000"/>
        </w:rPr>
      </w:pPr>
    </w:p>
    <w:p w:rsidR="00520D0A" w:rsidRDefault="00520D0A" w:rsidP="00520D0A">
      <w:pPr>
        <w:jc w:val="both"/>
        <w:rPr>
          <w:color w:val="000000"/>
        </w:rPr>
      </w:pPr>
      <w:r>
        <w:rPr>
          <w:color w:val="000000"/>
        </w:rPr>
        <w:t>The Action Plan included in each LDS is structured around a set of Local Objectives linked to specific LEADER sub-themes. Under each Local Objective, LAGs have developed one or more Actions that will be implemented with a view to achieving the particular Local Objective. It is proposed that each Local Action Group will be permitted the flexibility to deviate from the specific actions outlined in the Action Plan in its LDS, provided that:</w:t>
      </w:r>
    </w:p>
    <w:p w:rsidR="00520D0A" w:rsidRDefault="00520D0A" w:rsidP="00520D0A">
      <w:pPr>
        <w:jc w:val="both"/>
        <w:rPr>
          <w:color w:val="000000"/>
        </w:rPr>
      </w:pPr>
    </w:p>
    <w:p w:rsidR="00520D0A" w:rsidRDefault="00520D0A" w:rsidP="00520D0A">
      <w:pPr>
        <w:numPr>
          <w:ilvl w:val="0"/>
          <w:numId w:val="6"/>
        </w:numPr>
        <w:spacing w:after="0" w:line="240" w:lineRule="auto"/>
        <w:jc w:val="both"/>
        <w:rPr>
          <w:rFonts w:eastAsia="Times New Roman"/>
          <w:color w:val="000000"/>
          <w:lang w:eastAsia="en-IE"/>
        </w:rPr>
      </w:pPr>
      <w:r>
        <w:rPr>
          <w:rFonts w:eastAsia="Times New Roman"/>
          <w:color w:val="000000"/>
          <w:lang w:eastAsia="en-IE"/>
        </w:rPr>
        <w:t>The revised approach is outlined at a summary level rather than through detailed editing of the LDS.</w:t>
      </w:r>
    </w:p>
    <w:p w:rsidR="00520D0A" w:rsidRDefault="00520D0A" w:rsidP="00520D0A">
      <w:pPr>
        <w:numPr>
          <w:ilvl w:val="0"/>
          <w:numId w:val="6"/>
        </w:numPr>
        <w:spacing w:after="0" w:line="240" w:lineRule="auto"/>
        <w:jc w:val="both"/>
        <w:rPr>
          <w:rFonts w:eastAsia="Times New Roman"/>
          <w:color w:val="000000"/>
          <w:lang w:eastAsia="en-IE"/>
        </w:rPr>
      </w:pPr>
      <w:r>
        <w:rPr>
          <w:rFonts w:eastAsia="Times New Roman"/>
          <w:color w:val="000000"/>
          <w:lang w:eastAsia="en-IE"/>
        </w:rPr>
        <w:t>The approach is formally agreed by the LAG decision making members and a record maintained on file.</w:t>
      </w:r>
    </w:p>
    <w:p w:rsidR="00520D0A" w:rsidRDefault="00520D0A" w:rsidP="00520D0A">
      <w:pPr>
        <w:numPr>
          <w:ilvl w:val="0"/>
          <w:numId w:val="6"/>
        </w:numPr>
        <w:spacing w:after="0" w:line="240" w:lineRule="auto"/>
        <w:jc w:val="both"/>
        <w:rPr>
          <w:rFonts w:eastAsia="Times New Roman"/>
          <w:color w:val="000000"/>
          <w:lang w:eastAsia="en-IE"/>
        </w:rPr>
      </w:pPr>
      <w:r>
        <w:rPr>
          <w:rFonts w:eastAsia="Times New Roman"/>
          <w:color w:val="000000"/>
          <w:lang w:eastAsia="en-IE"/>
        </w:rPr>
        <w:t>The approach must be aimed towards broadly achieving the same existing Local Objective as identified in the Local Development Strategy.</w:t>
      </w:r>
    </w:p>
    <w:p w:rsidR="00520D0A" w:rsidRDefault="00520D0A" w:rsidP="00520D0A">
      <w:pPr>
        <w:numPr>
          <w:ilvl w:val="0"/>
          <w:numId w:val="6"/>
        </w:numPr>
        <w:spacing w:after="0" w:line="240" w:lineRule="auto"/>
        <w:jc w:val="both"/>
        <w:rPr>
          <w:rFonts w:eastAsia="Times New Roman"/>
          <w:color w:val="000000"/>
          <w:lang w:eastAsia="en-IE"/>
        </w:rPr>
      </w:pPr>
      <w:r>
        <w:rPr>
          <w:rFonts w:eastAsia="Times New Roman"/>
          <w:color w:val="000000"/>
          <w:lang w:eastAsia="en-IE"/>
        </w:rPr>
        <w:t xml:space="preserve">The approach, including rationale for the revised approach, must be notified in brief (2 pages maximum) through the Annual Progress Report (as referred to in Section 19.3 of Operating Rules) submitted by the LAG to the Department/Pobal each year. </w:t>
      </w:r>
    </w:p>
    <w:p w:rsidR="00520D0A" w:rsidRDefault="00520D0A" w:rsidP="00520D0A">
      <w:pPr>
        <w:numPr>
          <w:ilvl w:val="0"/>
          <w:numId w:val="6"/>
        </w:numPr>
        <w:spacing w:after="0" w:line="240" w:lineRule="auto"/>
        <w:jc w:val="both"/>
        <w:rPr>
          <w:rFonts w:eastAsia="Times New Roman"/>
          <w:color w:val="000000"/>
          <w:lang w:eastAsia="en-IE"/>
        </w:rPr>
      </w:pPr>
      <w:r>
        <w:rPr>
          <w:rFonts w:eastAsia="Times New Roman"/>
          <w:color w:val="000000"/>
          <w:lang w:eastAsia="en-IE"/>
        </w:rPr>
        <w:t>The Department will not formally approve these changes but will directly contact any LAG where the changes give rise to concern and are not acceptable e.g. where the changes are not in keeping with the existing objectives of the strategy or funding is moved between sub-themes.</w:t>
      </w:r>
    </w:p>
    <w:p w:rsidR="00520D0A" w:rsidRDefault="00520D0A" w:rsidP="00520D0A">
      <w:pPr>
        <w:pStyle w:val="ListParagraph"/>
        <w:numPr>
          <w:ilvl w:val="0"/>
          <w:numId w:val="6"/>
        </w:numPr>
        <w:rPr>
          <w:rFonts w:eastAsiaTheme="minorHAnsi"/>
        </w:rPr>
      </w:pPr>
      <w:r>
        <w:t xml:space="preserve">LAG can, at its own risk, operate on the basis of the changed approach prior to submission of the Annual Report. </w:t>
      </w:r>
    </w:p>
    <w:p w:rsidR="00520D0A" w:rsidRDefault="00520D0A" w:rsidP="00520D0A">
      <w:pPr>
        <w:numPr>
          <w:ilvl w:val="0"/>
          <w:numId w:val="6"/>
        </w:numPr>
        <w:spacing w:after="0" w:line="240" w:lineRule="auto"/>
        <w:jc w:val="both"/>
        <w:rPr>
          <w:rFonts w:eastAsia="Times New Roman"/>
          <w:color w:val="000000"/>
          <w:u w:val="single"/>
          <w:lang w:eastAsia="en-IE"/>
        </w:rPr>
      </w:pPr>
      <w:r>
        <w:rPr>
          <w:rFonts w:eastAsia="Times New Roman"/>
          <w:color w:val="000000"/>
          <w:lang w:eastAsia="en-IE"/>
        </w:rPr>
        <w:t xml:space="preserve">The overall level of funding ascribed to each sub-theme in the Financial Plan must remain unchanged until there is an amendment to the LDS. </w:t>
      </w:r>
    </w:p>
    <w:p w:rsidR="00520D0A" w:rsidRDefault="00520D0A" w:rsidP="00520D0A">
      <w:pPr>
        <w:jc w:val="both"/>
        <w:rPr>
          <w:rFonts w:eastAsia="Times New Roman"/>
          <w:color w:val="000000"/>
          <w:lang w:eastAsia="en-IE"/>
        </w:rPr>
      </w:pPr>
    </w:p>
    <w:p w:rsidR="00520D0A" w:rsidRDefault="00520D0A" w:rsidP="00520D0A">
      <w:pPr>
        <w:jc w:val="both"/>
      </w:pPr>
      <w:r>
        <w:lastRenderedPageBreak/>
        <w:t xml:space="preserve">It should only be necessary for the LAG to identify, in the Annual report, situations where it is deviating from the approved Action Plan </w:t>
      </w:r>
      <w:r>
        <w:rPr>
          <w:u w:val="single"/>
        </w:rPr>
        <w:t>where the LAG feels the existing text in the Action Plan might preclude it from funding particular types of projects</w:t>
      </w:r>
      <w:r>
        <w:t xml:space="preserve"> which are otherwise in keeping with the objectives of the strategy or in situations where the LAG wishes to divert funding </w:t>
      </w:r>
      <w:r>
        <w:rPr>
          <w:u w:val="single"/>
        </w:rPr>
        <w:t xml:space="preserve">within </w:t>
      </w:r>
      <w:r>
        <w:t>a sub-theme.</w:t>
      </w:r>
    </w:p>
    <w:p w:rsidR="00520D0A" w:rsidRDefault="00520D0A" w:rsidP="00520D0A">
      <w:pPr>
        <w:jc w:val="both"/>
      </w:pPr>
    </w:p>
    <w:p w:rsidR="00520D0A" w:rsidRDefault="00520D0A" w:rsidP="00520D0A">
      <w:pPr>
        <w:jc w:val="both"/>
      </w:pPr>
      <w:r>
        <w:t xml:space="preserve">It is not necessary to identify situations where the LAG will deviate from the outputs/indicators/targets (e.g. the number of projects to be supported) set out in the Action Plan. These are not binding requirements and the LAG can explain differences from the original outputs/indicators/targets when it is evaluating the delivery of the strategy. The LAG also has the option to review the outputs/indicators/targets when amending the strategy. </w:t>
      </w:r>
    </w:p>
    <w:p w:rsidR="00520D0A" w:rsidRDefault="00520D0A" w:rsidP="00520D0A"/>
    <w:p w:rsidR="00520D0A" w:rsidRDefault="00520D0A" w:rsidP="00520D0A">
      <w:pPr>
        <w:jc w:val="both"/>
        <w:rPr>
          <w:rFonts w:ascii="Calibri" w:hAnsi="Calibri" w:cs="Times New Roman"/>
        </w:rPr>
      </w:pPr>
      <w:r>
        <w:t>It is also not necessary to identify situations where the LAG (</w:t>
      </w:r>
      <w:proofErr w:type="spellStart"/>
      <w:r>
        <w:t>i</w:t>
      </w:r>
      <w:proofErr w:type="spellEnd"/>
      <w:r>
        <w:t>) does not intend to implement certain parts of an Action, (ii) that certain target groups/geographical areas will not now be covered, or (iii</w:t>
      </w:r>
      <w:r w:rsidR="005225F3">
        <w:t>) that</w:t>
      </w:r>
      <w:r>
        <w:t xml:space="preserve"> the timeframe for delivery has changed. Such changes can be explained at the end of the programme when evaluating the delivery of the strategy. Alternatively, this can all be dealt with when amending the strategy. However, where the LAG wishes to </w:t>
      </w:r>
      <w:r>
        <w:rPr>
          <w:u w:val="single"/>
        </w:rPr>
        <w:t>target new groups/geographical areas</w:t>
      </w:r>
      <w:r>
        <w:t>, this might be referenced as part of the Annual Report.</w:t>
      </w:r>
    </w:p>
    <w:p w:rsidR="00520D0A" w:rsidRDefault="00520D0A" w:rsidP="00520D0A">
      <w:pPr>
        <w:rPr>
          <w:color w:val="1F497D"/>
        </w:rPr>
      </w:pPr>
    </w:p>
    <w:p w:rsidR="00520D0A" w:rsidRDefault="00520D0A" w:rsidP="00520D0A">
      <w:pPr>
        <w:rPr>
          <w:color w:val="1F497D"/>
        </w:rPr>
      </w:pPr>
    </w:p>
    <w:p w:rsidR="00520D0A" w:rsidRDefault="00520D0A" w:rsidP="00520D0A">
      <w:pPr>
        <w:jc w:val="both"/>
        <w:rPr>
          <w:rFonts w:eastAsia="Times New Roman"/>
          <w:color w:val="000000"/>
          <w:lang w:eastAsia="en-IE"/>
        </w:rPr>
      </w:pPr>
      <w:r>
        <w:rPr>
          <w:rFonts w:eastAsia="Times New Roman"/>
          <w:color w:val="000000"/>
          <w:lang w:eastAsia="en-IE"/>
        </w:rPr>
        <w:t>ENDS</w:t>
      </w:r>
    </w:p>
    <w:p w:rsidR="00A00CBB" w:rsidRDefault="00A00CBB" w:rsidP="00422C36">
      <w:pPr>
        <w:tabs>
          <w:tab w:val="left" w:pos="1790"/>
        </w:tabs>
        <w:rPr>
          <w:rFonts w:ascii="Arial" w:eastAsia="Times New Roman" w:hAnsi="Arial" w:cs="Arial"/>
          <w:b/>
          <w:bCs/>
          <w:color w:val="000000" w:themeColor="text1"/>
          <w:u w:val="single"/>
          <w:lang w:val="en-US"/>
        </w:rPr>
      </w:pPr>
    </w:p>
    <w:sectPr w:rsidR="00A00C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11A79"/>
    <w:multiLevelType w:val="hybridMultilevel"/>
    <w:tmpl w:val="8346A61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nsid w:val="24825041"/>
    <w:multiLevelType w:val="hybridMultilevel"/>
    <w:tmpl w:val="0F324B4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
    <w:nsid w:val="502678C9"/>
    <w:multiLevelType w:val="hybridMultilevel"/>
    <w:tmpl w:val="D108A302"/>
    <w:lvl w:ilvl="0" w:tplc="01D000F0">
      <w:start w:val="1"/>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nsid w:val="5D7C36A9"/>
    <w:multiLevelType w:val="hybridMultilevel"/>
    <w:tmpl w:val="7602A84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61C47AD6"/>
    <w:multiLevelType w:val="hybridMultilevel"/>
    <w:tmpl w:val="7AA817D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nsid w:val="6E6C63A2"/>
    <w:multiLevelType w:val="hybridMultilevel"/>
    <w:tmpl w:val="22B25CB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num w:numId="1">
    <w:abstractNumId w:val="5"/>
  </w:num>
  <w:num w:numId="2">
    <w:abstractNumId w:val="3"/>
  </w:num>
  <w:num w:numId="3">
    <w:abstractNumId w:val="2"/>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6A55"/>
    <w:rsid w:val="00047178"/>
    <w:rsid w:val="00097D35"/>
    <w:rsid w:val="000C4560"/>
    <w:rsid w:val="00124DE0"/>
    <w:rsid w:val="00146FE4"/>
    <w:rsid w:val="001D4F17"/>
    <w:rsid w:val="00220B89"/>
    <w:rsid w:val="002772A1"/>
    <w:rsid w:val="002C4A30"/>
    <w:rsid w:val="003240E4"/>
    <w:rsid w:val="003D4689"/>
    <w:rsid w:val="00405818"/>
    <w:rsid w:val="00411FE4"/>
    <w:rsid w:val="00422C36"/>
    <w:rsid w:val="00450F14"/>
    <w:rsid w:val="004976B6"/>
    <w:rsid w:val="004E4714"/>
    <w:rsid w:val="00520D0A"/>
    <w:rsid w:val="005225F3"/>
    <w:rsid w:val="005541FD"/>
    <w:rsid w:val="00594D32"/>
    <w:rsid w:val="006A4887"/>
    <w:rsid w:val="006C41F8"/>
    <w:rsid w:val="007F1E90"/>
    <w:rsid w:val="00991BFE"/>
    <w:rsid w:val="00A00CBB"/>
    <w:rsid w:val="00A26429"/>
    <w:rsid w:val="00B9510F"/>
    <w:rsid w:val="00BA5B32"/>
    <w:rsid w:val="00BC08E0"/>
    <w:rsid w:val="00C4757A"/>
    <w:rsid w:val="00CD127C"/>
    <w:rsid w:val="00D53E3E"/>
    <w:rsid w:val="00E32DFD"/>
    <w:rsid w:val="00EB6A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A55"/>
    <w:rPr>
      <w:rFonts w:ascii="Tahoma" w:hAnsi="Tahoma" w:cs="Tahoma"/>
      <w:sz w:val="16"/>
      <w:szCs w:val="16"/>
    </w:rPr>
  </w:style>
  <w:style w:type="paragraph" w:styleId="ListParagraph">
    <w:name w:val="List Paragraph"/>
    <w:basedOn w:val="Normal"/>
    <w:uiPriority w:val="34"/>
    <w:qFormat/>
    <w:rsid w:val="00146FE4"/>
    <w:pPr>
      <w:spacing w:after="0" w:line="240" w:lineRule="auto"/>
      <w:ind w:left="720"/>
      <w:contextualSpacing/>
    </w:pPr>
    <w:rPr>
      <w:rFonts w:ascii="Calibri" w:eastAsia="Calibri" w:hAnsi="Calibri" w:cs="Calibri"/>
    </w:rPr>
  </w:style>
  <w:style w:type="character" w:styleId="CommentReference">
    <w:name w:val="annotation reference"/>
    <w:basedOn w:val="DefaultParagraphFont"/>
    <w:uiPriority w:val="99"/>
    <w:semiHidden/>
    <w:unhideWhenUsed/>
    <w:rsid w:val="00E32DFD"/>
    <w:rPr>
      <w:sz w:val="16"/>
      <w:szCs w:val="16"/>
    </w:rPr>
  </w:style>
  <w:style w:type="paragraph" w:styleId="CommentText">
    <w:name w:val="annotation text"/>
    <w:basedOn w:val="Normal"/>
    <w:link w:val="CommentTextChar"/>
    <w:uiPriority w:val="99"/>
    <w:semiHidden/>
    <w:unhideWhenUsed/>
    <w:rsid w:val="00E32DFD"/>
    <w:pPr>
      <w:spacing w:line="240" w:lineRule="auto"/>
    </w:pPr>
    <w:rPr>
      <w:sz w:val="20"/>
      <w:szCs w:val="20"/>
    </w:rPr>
  </w:style>
  <w:style w:type="character" w:customStyle="1" w:styleId="CommentTextChar">
    <w:name w:val="Comment Text Char"/>
    <w:basedOn w:val="DefaultParagraphFont"/>
    <w:link w:val="CommentText"/>
    <w:uiPriority w:val="99"/>
    <w:semiHidden/>
    <w:rsid w:val="00E32DFD"/>
    <w:rPr>
      <w:sz w:val="20"/>
      <w:szCs w:val="20"/>
    </w:rPr>
  </w:style>
  <w:style w:type="paragraph" w:styleId="CommentSubject">
    <w:name w:val="annotation subject"/>
    <w:basedOn w:val="CommentText"/>
    <w:next w:val="CommentText"/>
    <w:link w:val="CommentSubjectChar"/>
    <w:uiPriority w:val="99"/>
    <w:semiHidden/>
    <w:unhideWhenUsed/>
    <w:rsid w:val="00E32DFD"/>
    <w:rPr>
      <w:b/>
      <w:bCs/>
    </w:rPr>
  </w:style>
  <w:style w:type="character" w:customStyle="1" w:styleId="CommentSubjectChar">
    <w:name w:val="Comment Subject Char"/>
    <w:basedOn w:val="CommentTextChar"/>
    <w:link w:val="CommentSubject"/>
    <w:uiPriority w:val="99"/>
    <w:semiHidden/>
    <w:rsid w:val="00E32DFD"/>
    <w:rPr>
      <w:b/>
      <w:bCs/>
      <w:sz w:val="20"/>
      <w:szCs w:val="20"/>
    </w:rPr>
  </w:style>
  <w:style w:type="character" w:styleId="Hyperlink">
    <w:name w:val="Hyperlink"/>
    <w:basedOn w:val="DefaultParagraphFont"/>
    <w:uiPriority w:val="99"/>
    <w:unhideWhenUsed/>
    <w:rsid w:val="003240E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6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A55"/>
    <w:rPr>
      <w:rFonts w:ascii="Tahoma" w:hAnsi="Tahoma" w:cs="Tahoma"/>
      <w:sz w:val="16"/>
      <w:szCs w:val="16"/>
    </w:rPr>
  </w:style>
  <w:style w:type="paragraph" w:styleId="ListParagraph">
    <w:name w:val="List Paragraph"/>
    <w:basedOn w:val="Normal"/>
    <w:uiPriority w:val="34"/>
    <w:qFormat/>
    <w:rsid w:val="00146FE4"/>
    <w:pPr>
      <w:spacing w:after="0" w:line="240" w:lineRule="auto"/>
      <w:ind w:left="720"/>
      <w:contextualSpacing/>
    </w:pPr>
    <w:rPr>
      <w:rFonts w:ascii="Calibri" w:eastAsia="Calibri" w:hAnsi="Calibri" w:cs="Calibri"/>
    </w:rPr>
  </w:style>
  <w:style w:type="character" w:styleId="CommentReference">
    <w:name w:val="annotation reference"/>
    <w:basedOn w:val="DefaultParagraphFont"/>
    <w:uiPriority w:val="99"/>
    <w:semiHidden/>
    <w:unhideWhenUsed/>
    <w:rsid w:val="00E32DFD"/>
    <w:rPr>
      <w:sz w:val="16"/>
      <w:szCs w:val="16"/>
    </w:rPr>
  </w:style>
  <w:style w:type="paragraph" w:styleId="CommentText">
    <w:name w:val="annotation text"/>
    <w:basedOn w:val="Normal"/>
    <w:link w:val="CommentTextChar"/>
    <w:uiPriority w:val="99"/>
    <w:semiHidden/>
    <w:unhideWhenUsed/>
    <w:rsid w:val="00E32DFD"/>
    <w:pPr>
      <w:spacing w:line="240" w:lineRule="auto"/>
    </w:pPr>
    <w:rPr>
      <w:sz w:val="20"/>
      <w:szCs w:val="20"/>
    </w:rPr>
  </w:style>
  <w:style w:type="character" w:customStyle="1" w:styleId="CommentTextChar">
    <w:name w:val="Comment Text Char"/>
    <w:basedOn w:val="DefaultParagraphFont"/>
    <w:link w:val="CommentText"/>
    <w:uiPriority w:val="99"/>
    <w:semiHidden/>
    <w:rsid w:val="00E32DFD"/>
    <w:rPr>
      <w:sz w:val="20"/>
      <w:szCs w:val="20"/>
    </w:rPr>
  </w:style>
  <w:style w:type="paragraph" w:styleId="CommentSubject">
    <w:name w:val="annotation subject"/>
    <w:basedOn w:val="CommentText"/>
    <w:next w:val="CommentText"/>
    <w:link w:val="CommentSubjectChar"/>
    <w:uiPriority w:val="99"/>
    <w:semiHidden/>
    <w:unhideWhenUsed/>
    <w:rsid w:val="00E32DFD"/>
    <w:rPr>
      <w:b/>
      <w:bCs/>
    </w:rPr>
  </w:style>
  <w:style w:type="character" w:customStyle="1" w:styleId="CommentSubjectChar">
    <w:name w:val="Comment Subject Char"/>
    <w:basedOn w:val="CommentTextChar"/>
    <w:link w:val="CommentSubject"/>
    <w:uiPriority w:val="99"/>
    <w:semiHidden/>
    <w:rsid w:val="00E32DFD"/>
    <w:rPr>
      <w:b/>
      <w:bCs/>
      <w:sz w:val="20"/>
      <w:szCs w:val="20"/>
    </w:rPr>
  </w:style>
  <w:style w:type="character" w:styleId="Hyperlink">
    <w:name w:val="Hyperlink"/>
    <w:basedOn w:val="DefaultParagraphFont"/>
    <w:uiPriority w:val="99"/>
    <w:unhideWhenUsed/>
    <w:rsid w:val="003240E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538930">
      <w:bodyDiv w:val="1"/>
      <w:marLeft w:val="0"/>
      <w:marRight w:val="0"/>
      <w:marTop w:val="0"/>
      <w:marBottom w:val="0"/>
      <w:divBdr>
        <w:top w:val="none" w:sz="0" w:space="0" w:color="auto"/>
        <w:left w:val="none" w:sz="0" w:space="0" w:color="auto"/>
        <w:bottom w:val="none" w:sz="0" w:space="0" w:color="auto"/>
        <w:right w:val="none" w:sz="0" w:space="0" w:color="auto"/>
      </w:divBdr>
    </w:div>
    <w:div w:id="142888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Conway</dc:creator>
  <cp:lastModifiedBy>Margaret O Connell</cp:lastModifiedBy>
  <cp:revision>5</cp:revision>
  <cp:lastPrinted>2017-12-05T15:17:00Z</cp:lastPrinted>
  <dcterms:created xsi:type="dcterms:W3CDTF">2018-01-03T14:42:00Z</dcterms:created>
  <dcterms:modified xsi:type="dcterms:W3CDTF">2018-01-03T15:17:00Z</dcterms:modified>
</cp:coreProperties>
</file>